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2CD79159" w:rsidR="00EC081E" w:rsidRDefault="00CC17B3" w:rsidP="00BB5DFD">
      <w:pPr>
        <w:pStyle w:val="ListParagraph"/>
        <w:numPr>
          <w:ilvl w:val="0"/>
          <w:numId w:val="3"/>
        </w:numPr>
        <w:spacing w:before="240"/>
        <w:ind w:right="288"/>
      </w:pPr>
      <w:r>
        <w:t>Read</w:t>
      </w:r>
      <w:r w:rsidRPr="3EBCCE11">
        <w:rPr>
          <w:b/>
          <w:bCs/>
          <w:color w:val="0000FF"/>
        </w:rPr>
        <w:t xml:space="preserve"> </w:t>
      </w:r>
      <w:r w:rsidR="00EC081E" w:rsidRPr="3EBCCE11">
        <w:rPr>
          <w:b/>
          <w:bCs/>
        </w:rPr>
        <w:t>www.dir.ca.gov/dosh/dosh_publications/___________ (workplace violence webpage link.html</w:t>
      </w:r>
      <w:r w:rsidR="00EC081E">
        <w:t xml:space="preserve"> 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73BEE461">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lastRenderedPageBreak/>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6"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6C0548">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lastRenderedPageBreak/>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lastRenderedPageBreak/>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lastRenderedPageBreak/>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lastRenderedPageBreak/>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lastRenderedPageBreak/>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 xml:space="preserve">has implemented, how to seek assistance to prevent or respond to violence, and strategies to avoid </w:t>
      </w:r>
      <w:r w:rsidRPr="00E6016B">
        <w:rPr>
          <w:sz w:val="22"/>
          <w:szCs w:val="22"/>
        </w:rPr>
        <w:lastRenderedPageBreak/>
        <w:t>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8" w:name="_Hlk154670929"/>
      <w:r>
        <w:t>EMPLOYEE ACCESS TO THE WRITTEN WVPP</w:t>
      </w:r>
    </w:p>
    <w:bookmarkEnd w:id="8"/>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lastRenderedPageBreak/>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7">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9" w:name="_Hlk155270539"/>
      <w:r>
        <w:t>EMPLOYER REPORTING RESPONSIBILITIES</w:t>
      </w:r>
    </w:p>
    <w:bookmarkEnd w:id="9"/>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8"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0"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0"/>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lastRenderedPageBreak/>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lastRenderedPageBreak/>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1"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1"/>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2"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6C0548">
      <w:footerReference w:type="default" r:id="rId19"/>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886E" w14:textId="77777777" w:rsidR="006C0548" w:rsidRDefault="006C0548">
      <w:r>
        <w:separator/>
      </w:r>
    </w:p>
  </w:endnote>
  <w:endnote w:type="continuationSeparator" w:id="0">
    <w:p w14:paraId="731246EA" w14:textId="77777777" w:rsidR="006C0548" w:rsidRDefault="006C0548">
      <w:r>
        <w:continuationSeparator/>
      </w:r>
    </w:p>
  </w:endnote>
  <w:endnote w:type="continuationNotice" w:id="1">
    <w:p w14:paraId="2AC84991" w14:textId="77777777" w:rsidR="006C0548" w:rsidRDefault="006C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8D696" w14:textId="77777777" w:rsidR="006C0548" w:rsidRDefault="006C0548">
      <w:r>
        <w:separator/>
      </w:r>
    </w:p>
  </w:footnote>
  <w:footnote w:type="continuationSeparator" w:id="0">
    <w:p w14:paraId="608621DC" w14:textId="77777777" w:rsidR="006C0548" w:rsidRDefault="006C0548">
      <w:r>
        <w:continuationSeparator/>
      </w:r>
    </w:p>
  </w:footnote>
  <w:footnote w:type="continuationNotice" w:id="1">
    <w:p w14:paraId="3AA970A9" w14:textId="77777777" w:rsidR="006C0548" w:rsidRDefault="006C05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1B0F"/>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686D"/>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0548"/>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469F0"/>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www.dir.ca.gov/title8/342.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hyperlink" Target="https://leginfo.legislature.ca.gov/faces/codes_displaySection.xhtml?sectionNum=6401.9.&amp;lawCode=L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2.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3.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6601</Words>
  <Characters>37631</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kit goldman</cp:lastModifiedBy>
  <cp:revision>2</cp:revision>
  <dcterms:created xsi:type="dcterms:W3CDTF">2024-03-13T20:17:00Z</dcterms:created>
  <dcterms:modified xsi:type="dcterms:W3CDTF">2024-03-13T20:17:00Z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